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54" w:rsidRPr="00395454" w:rsidRDefault="00395454" w:rsidP="0039545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39545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Лекция по теме: Нормативная и правовая база получения образования детьми с ограниченными возможностями здоровья, в том числе с инвалидностью, в образовательных организациях</w:t>
      </w:r>
    </w:p>
    <w:p w:rsidR="00395454" w:rsidRPr="00395454" w:rsidRDefault="00395454" w:rsidP="0039545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39545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Лекция по теме: Нормативная и правовая база получения образования детьми с ограниченными возможностями здоровья, в том числе с инвалидностью, в образовательных организациях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26"/>
      </w:tblGrid>
      <w:tr w:rsidR="00395454" w:rsidRPr="00395454" w:rsidTr="00395454"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 w:rsidRPr="00395454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3.1 Основные нормативно-правовые регламенты: международные, федеральные, правительственные, ведомственные, региональные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</w:rPr>
              <w:t>3.1 Основные нормативно-правовые регламенты: международные, федеральные, правительственные, ведомственные, региональные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Признание государством ценности социальной и образовательной интеграции детей с ограниченными возможностями здоровья и отказ от представлений об организации отдельного обучения определили происходящие изменения в социально-культурной среде, переосмысление обществом отношения к детям с ограниченными возможностями здоровья, потребовали пересмотра и уточнения содержания нормативно-правового обеспечения.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Нормативно-правовую основу для организации образования лиц с ОВЗ, детей с инвалидностью, в Российской Федерации составляют документы нескольких уровней: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· </w:t>
            </w:r>
            <w:proofErr w:type="gram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международные</w:t>
            </w:r>
            <w:proofErr w:type="gram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(подписанные СССР или Российской Федерацией);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· федеральные (Конституция, законы, кодексы – семейный, гражданский и др.);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· правительственные (постановления, распоряжения);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· ведомственные (Министерства образования СССР и Российской Федерации и др.);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· региональные (правительственные и ведомственные).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Международное законодательство в области закрепления права детей с ОВЗ и инвалидностью на получение образования имеет более чем полувековую историю развития.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Всеобщая Декларация прав человека от 10 декабря 1948 года стала основой для создания международно-правовой регуляции в области защиты прав личности человека. Декларация провозгласила как социальные, экономические и культурные права, так и политические и гражданские права. В статье 1 содержится историческое положение о свободе и равенстве достоинства и прав личности каждого человека: «Все люди рождаются свободными и равными в своем достоинстве и правах».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Декларация, принятая на третьей сессии Генеральной Ассамблеи Организации объединенных наций (ООН) резолюцией 217</w:t>
            </w:r>
            <w:proofErr w:type="gram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(III) («Международный пакт о правах человека») от 10 декабря 1948 года, была рекомендована для всех стран-членов ООН.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В дальнейшем, в Декларации прав ребенка, принятой резолюцией 1386 (</w:t>
            </w:r>
            <w:proofErr w:type="gram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Х</w:t>
            </w:r>
            <w:proofErr w:type="gram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IV) Генеральной Ассамблеи ООН (от 20 ноября 1959 г.) с целью обеспечения детям счастливого детства, выработаны основные принципы соблюдения прав путем формирования законодательных и других мер поддержки образования. Так, принцип 5, уточняет – «ребенку, который является неполноценным в физическом, психическом или социальном отношении, должны обеспечиваться специальные режим, образование и забота, необходимые ввиду его особого </w:t>
            </w: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lastRenderedPageBreak/>
              <w:t>состояния».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gram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В Конвенции «О борьбе с дискриминацией в области образования», принятой 14.12.1960 г. Генеральной конференцией ООН по вопросам образования, науки в культуры на ее одиннадцатой сессии, впервые были рассмотрены вопросы о существующей дискриминации в образовании и необходимости создания единых подходов к организации процесса обучения всех детей.</w:t>
            </w:r>
            <w:proofErr w:type="gram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В Конвенции признается, что ООН по вопросам образования, науки и культуры, исходя из многообразия систем образования, принятых в отдельных странах, должна не только устранять всякую дискриминацию в области образования, но и поощрять всеобщее равенство возможностей и равное ко всем отношение.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В 70-хх годах, двадцатого столетия, Международными организациями принимается целый ряд рекомендаций, разъясняющих позиции сообщества по вопросам оказания содействия в развитии способностей и интеграции инвалидов, умственно отсталых лиц в общественную жизнь общества. Так, в Декларац</w:t>
            </w:r>
            <w:proofErr w:type="gram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ии ОО</w:t>
            </w:r>
            <w:proofErr w:type="gram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Н «О правах умственно отсталых лиц» (Резолюция 2856 (XXVI) Генеральной Ассамблеи от 20 декабря 1971 года) уточняется позиция международного сообщества о необходимости оказания умственно отсталым лицам помощи в развитии их способностей в различных областях деятельности и всемерного общественного содействия интеграции их в обычную жизнь общества.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gram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Через четыре года, в Декларации ООН «О правах инвалидов» (принята резолюцией 3447 (XXX) Генеральной Ассамблеи от 9 декабря 1975 года) отмечается, что инвалиды могут пользоваться всеми правами, изложенными в Декларации, а эти права должны быть признаны за всеми инвалидами без каких бы то ни было исключений и без различия и дискриминации. 16 декабря 1976 года Генеральная Ассамблея ООН провозгласила 1981</w:t>
            </w:r>
            <w:proofErr w:type="gram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год Международным годом инвалидов, а период с 1983 по 1992-й год – Десятилетием инвалидов ООН. Наиболее важным результатом проведения Международного года инвалидов стало принятие Генеральной Ассамблеей ООН 3 декабря 1982 года Всемирной программы действий в отношении инвалидов. Дальнейшие мероприятия и предложения по осуществлению всемирной программы действий в отношении инвалидов конкретизированы во Всемирной программе действий в отношении инвалидов (</w:t>
            </w:r>
            <w:proofErr w:type="gram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принята</w:t>
            </w:r>
            <w:proofErr w:type="gram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резолюцией 37/52Генеральной Ассамблеи от 3 декабря 1982 года). В программе перечислены основные мероприятия, которые необходимо провести на национальном уровне. Так, в Программе подчеркивается, что образование инвалидов должно по возможности проходить в рамках общей школьной системы, а ответственность за организацию процесса обучения должна возлагаться на органы образования. Интересен тот факт, что разрабатываемые и принимаемые государственные законы, касающиеся обязательного образования, должны распространяться на детей со всеми видами инвалидности, в том числе с самыми тяжелыми формами нарушений. Впервые обращается внимание на обязательные критерии, предъявляемые к государственной системе образования, которая должна быть гибкой и соответствовать: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индивидуализированности</w:t>
            </w:r>
            <w:proofErr w:type="spell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– учет предполагаемых и согласованных потребностей каждого учащегося и направленность на достижение четко определенных целей обучения и краткосрочных задач, которые регулярно рассматриваются и при необходимости пересматриваются;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- доступности – образовательная организация должна находиться на небольшом расстоянии от дома или места жительства учащегося, за исключением особых случаев, когда потребности учащегося невозможно обеспечить в таких заведениях;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- система должна быть всеобъемлющей – то есть, должна обслуживать всех лиц с особыми потребностями независимо от возраста и степени инвалидности, чтобы ни один ребенок школьного возраста не был лишен возможностей для получения образования вследствие его степени инвалидности или получал образование значительно хуже того, которое получают </w:t>
            </w: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lastRenderedPageBreak/>
              <w:t>другие учащиеся.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gram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Вопрос о создании условий не столько экономических, сколько педагогических в обычных школах для лиц с особыми образовательными потребностями, в частности, инклюзивного образования, настойчиво предложен в Декларации «О принципах, политике и практической деятельности в сфере образования лиц с особыми потребностями», так называемой </w:t>
            </w:r>
            <w:proofErr w:type="spell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Саламанской</w:t>
            </w:r>
            <w:proofErr w:type="spell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декларации «О принципах, политике и практической деятельности в сфере образования лиц с особыми потребностями» (Саламанка, Испания, 7-10 июня1994</w:t>
            </w:r>
            <w:proofErr w:type="gram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г</w:t>
            </w:r>
            <w:proofErr w:type="gram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.). </w:t>
            </w:r>
            <w:proofErr w:type="gram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В данной Декларации отмечено, что обычные школы с инклюзивной ориентацией являются наиболее эффективным средством борьбы с дискриминационными воззрениями и создания благоприятной атмосферы в общинах, построения инклюзивного общества и обеспечения образования для всех; более того, они обеспечивают реальное образование для большинства детей и повышают эффективность и, в конечном счете, рентабельность системы образования.</w:t>
            </w:r>
            <w:proofErr w:type="gramEnd"/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В обращении конференции были сформированы положения для правительств: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- уделять первоочередное внимание необходимости придать «включающий» (инклюзивный) характер системе образования;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- включить принцип «включающего» (инклюзивного) образования как компонент правовой или политической системы;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- разрабатывать показательные проекты;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- содействовать обмену с государствами, имеющими опыт работы в сфере «включающей» (инклюзивной) деятельности;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- разрабатывать способы планирования, контроля и оценки образовательного обеспечения детей и взрослых;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- способствовать и облегчать участие родителей и организаций инвалидов;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- финансировать стратегию ранней диагностики и раннего вмешательства;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- финансировать развитие профессиональных аспектов «включающего» (инклюзивного) образования;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- обеспечивать наличие должных программ по подготовке учителей.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Вместе с тем усилия международного сообщества не были в достаточной мере эффективными: проведенный ООН дважды (1987, 1992) мониторинг показал, что, несмотря на все изменения, инвалиды так и не получили равных возможностей, а во многих странах остались изолированными от общества. В связи с этим в 1994 году Генеральная Ассамблея ООН одобрила долгосрочную стратегию дальнейшего осуществления Всемирной программы действий в отношении инвалидов, основной </w:t>
            </w:r>
            <w:proofErr w:type="gram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целью</w:t>
            </w:r>
            <w:proofErr w:type="gram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которой было провозглашено создание «общества для всех», охватывающего все разнообразные человеческие ресурсы и позволяющего каждому человеку максимально развить его потенциал.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Самым значимым решением в области защиты прав лиц с ограниченными возможностями является Конвенция о правах инвалидов (принята резолюцией 61/106 Генеральной Ассамблеи от 13 декабря 2006 года).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В соответствии с Конвенцией о правах инвалидов образование должно быть направлено </w:t>
            </w:r>
            <w:proofErr w:type="gram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на</w:t>
            </w:r>
            <w:proofErr w:type="gram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: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lastRenderedPageBreak/>
              <w:t>развитие умственных и физических способностей в самом полном объеме;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обеспечение инвалидам возможности эффективно участвовать в жизни свободного общества;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доступ инвалидов к образованию в местах своего непосредственного проживания, при котором обеспечивается разумное удовлетворение потребностей лица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предоставление эффективных мер индивидуальной поддержки в общей системе образования, облегчающих процесс обучения;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создание условий для освоения социальных навыков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обеспечение подготовки и переподготовки педагогов.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gram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Согласно Федеральному закону Российской Федерации от 3 мая 2012 г. N 46-ФЗ "О ратификации Конвенции о правах инвалидов" Россия ратифицировала Конвенцию о правах инвалидов и приняла на себя обязательства по включению всех вышеназванных положений в правовые нормы, регулирующие правоотношения в сфере образования, в том числе определение «инклюзивного образования» и механизмов его реализации.</w:t>
            </w:r>
            <w:proofErr w:type="gramEnd"/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Гарантия прав всех детей, в том числе и с ограниченными возможностями здоровья, на получение равного, бесплатного и доступного образования закреплена в целом ряде документов федерального уровня: </w:t>
            </w:r>
            <w:proofErr w:type="gram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Конституции Российской Федерации, Федеральном законе от 29 декабря 2012 г. № 273-ФЗ "Об образовании в Российской Федерации", Федеральных законах от 22 августа 1996 г. № 125-ФЗ "О высшем и послевузовском профессиональном образовании", от 24 ноября 1995 г. 181-ФЗ "О социальной защите инвалидов в Российской Федерации", от 24 июня 1999 г. № 120-ФЗ "Об основах системы профилактики безнадзорности и правонарушений несовершеннолетних", от 24 июля</w:t>
            </w:r>
            <w:proofErr w:type="gram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1998 г. № 124-ФЗ "Об основных гарантиях прав ребенка в Российской Федерации", от 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6 октября 2003 г. № 131-ФЗ "Об общих принципах организации местного самоуправления в Российской Федерации".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Статья 43 Конституции РФ провозглашает право каждого на образование. Принцип равноправия включает также запрещение дискриминации по состоянию здоровья. В свою очередь, родителям предоставляется право выбирать формы обучения, образовательные учреждения, защищать законные права и интересы ребенка, принимать участие в управлении образовательным учреждением.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Следует отметить, что термин «лицо с ограниченными возможностями здоровья» появился в российском законодательстве относительно недавно. </w:t>
            </w:r>
            <w:proofErr w:type="gram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В соответствии с Федеральным законом от 30 июня 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употребляемые в нормативных правовых актах слова «с отклонениями в развитии» заменены словами «с ограниченными возможностями здоровья», то есть имеющими недостатки в физическом и (или) психическом развитии.</w:t>
            </w:r>
            <w:proofErr w:type="gramEnd"/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Еще один федеральный документ, требующий внимания, – это Национальная образовательная инициатива «Наша новая школа» (утверждена Президентом Российской Федерации Д.А. Медведевым 04 февраля 2010 года, Пр-271). В нем был сформулирован основной принцип инклюзивного образования: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Новая школа – это школа для всех. В любой школе будет обеспечиваться успешная социализация детей с ограниченными возможностями здоровья, детей-инвалидов, детей, </w:t>
            </w: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lastRenderedPageBreak/>
              <w:t xml:space="preserve">оставшихся без попечения родителей, находящихся в трудной жизненной ситуации. В каждом образовательном учреждении должна быть создана универсальная </w:t>
            </w:r>
            <w:proofErr w:type="spell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безбарьерная</w:t>
            </w:r>
            <w:proofErr w:type="spell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среда, позволяющая обеспечить полноценную интеграцию детей-инвалидов.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Важным федеральным документом в области образования детей-инвалидов является Государственная программа Российской Федерации «Доступная среда» на 2011–2015 годы, утвержденная Постановлением Правительства РФ от 17 марта 2011 г. № 175. В числе целевых индикаторов программы – доля общеобразовательных учреждений, в которых создана универсальная </w:t>
            </w:r>
            <w:proofErr w:type="spell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безбарьерная</w:t>
            </w:r>
            <w:proofErr w:type="spell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среда, позволяющая обеспечить совместное обучение инвалидов и лиц, не имеющих нарушений развития, в общем количестве общеобразовательных учреждений.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В июне 2012 года Президент РФ подписал Указ «О национальной стратегии действий в интересах детей на 2012-2017 годы» № 761 от 01.06.2012. Стратегия действий в интересах детей </w:t>
            </w:r>
            <w:proofErr w:type="spell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признаетсоциальную</w:t>
            </w:r>
            <w:proofErr w:type="spell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исключенность</w:t>
            </w:r>
            <w:proofErr w:type="spell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уязвимых категорий детей (дети-сироты и дети, оставшиеся без попечения родителей, дети-инвалиды и дети, находящиеся в социально опасном положении) и ставит задачи: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- законодательного закрепления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образование);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- обеспечения предоставления детям качественной психологической и коррекционно-педагогической помощи в образовательных учреждениях;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- нормативно-правового регулирования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- внедрения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образование;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- пересмотр критериев установления инвалидности для детей;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- реформирования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</w:t>
            </w:r>
            <w:proofErr w:type="spell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психолого-медико-педагогических</w:t>
            </w:r>
            <w:proofErr w:type="spell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комиссий.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- внедрение современных методик комплексной реабилитации детей-инвалидов.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В настоящее время основным Федеральным законом, определяющим принципы государственной политики в области образования, является Федеральный Закон «Об образовании в Российской Федерации» № 273-ФЗ от 29 декабря 2012 года, вступивший в силу с 1 сентября 2013 года.</w:t>
            </w:r>
          </w:p>
          <w:p w:rsidR="00395454" w:rsidRPr="00395454" w:rsidRDefault="00395454" w:rsidP="0039545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</w:rPr>
            </w:pPr>
            <w:r w:rsidRPr="00395454">
              <w:rPr>
                <w:rFonts w:ascii="Arial" w:eastAsia="Times New Roman" w:hAnsi="Arial" w:cs="Arial"/>
                <w:vanish/>
                <w:sz w:val="24"/>
                <w:szCs w:val="24"/>
              </w:rPr>
              <w:t>Начало формы</w:t>
            </w:r>
          </w:p>
          <w:p w:rsidR="00395454" w:rsidRPr="00395454" w:rsidRDefault="00395454" w:rsidP="00395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1in;height:18pt" o:ole="">
                  <v:imagedata r:id="rId4" o:title=""/>
                </v:shape>
                <w:control r:id="rId5" w:name="DefaultOcxName" w:shapeid="_x0000_i1084"/>
              </w:object>
            </w:r>
            <w:r w:rsidRPr="0039545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object w:dxaOrig="1440" w:dyaOrig="1440">
                <v:shape id="_x0000_i1083" type="#_x0000_t75" style="width:1in;height:18pt" o:ole="">
                  <v:imagedata r:id="rId6" o:title=""/>
                </v:shape>
                <w:control r:id="rId7" w:name="DefaultOcxName1" w:shapeid="_x0000_i1083"/>
              </w:object>
            </w:r>
            <w:r w:rsidRPr="0039545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object w:dxaOrig="1440" w:dyaOrig="1440">
                <v:shape id="_x0000_i1082" type="#_x0000_t75" style="width:1in;height:18pt" o:ole="">
                  <v:imagedata r:id="rId8" o:title=""/>
                </v:shape>
                <w:control r:id="rId9" w:name="DefaultOcxName2" w:shapeid="_x0000_i1082"/>
              </w:object>
            </w:r>
            <w:r w:rsidRPr="0039545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object w:dxaOrig="1440" w:dyaOrig="1440">
                <v:shape id="_x0000_i1081" type="#_x0000_t75" style="width:1in;height:18pt" o:ole="">
                  <v:imagedata r:id="rId10" o:title=""/>
                </v:shape>
                <w:control r:id="rId11" w:name="DefaultOcxName3" w:shapeid="_x0000_i1081"/>
              </w:object>
            </w:r>
            <w:r w:rsidRPr="0039545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object w:dxaOrig="1440" w:dyaOrig="1440">
                <v:shape id="_x0000_i1080" type="#_x0000_t75" style="width:1in;height:18pt" o:ole="">
                  <v:imagedata r:id="rId12" o:title=""/>
                </v:shape>
                <w:control r:id="rId13" w:name="DefaultOcxName4" w:shapeid="_x0000_i1080"/>
              </w:object>
            </w:r>
          </w:p>
          <w:p w:rsidR="00395454" w:rsidRPr="00395454" w:rsidRDefault="00395454" w:rsidP="00395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object w:dxaOrig="1440" w:dyaOrig="1440">
                <v:shape id="_x0000_i1079" type="#_x0000_t75" style="width:412.5pt;height:22.5pt" o:ole="">
                  <v:imagedata r:id="rId14" o:title=""/>
                </v:shape>
                <w:control r:id="rId15" w:name="DefaultOcxName5" w:shapeid="_x0000_i1079"/>
              </w:object>
            </w:r>
          </w:p>
          <w:p w:rsidR="00395454" w:rsidRPr="00395454" w:rsidRDefault="00395454" w:rsidP="0039545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</w:rPr>
            </w:pPr>
            <w:r w:rsidRPr="00395454">
              <w:rPr>
                <w:rFonts w:ascii="Arial" w:eastAsia="Times New Roman" w:hAnsi="Arial" w:cs="Arial"/>
                <w:vanish/>
                <w:sz w:val="24"/>
                <w:szCs w:val="24"/>
              </w:rPr>
              <w:t>Конец формы</w:t>
            </w:r>
          </w:p>
        </w:tc>
      </w:tr>
    </w:tbl>
    <w:p w:rsidR="00395454" w:rsidRPr="00395454" w:rsidRDefault="00395454" w:rsidP="0039545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26"/>
      </w:tblGrid>
      <w:tr w:rsidR="00395454" w:rsidRPr="00395454" w:rsidTr="00395454"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 w:rsidRPr="00395454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lastRenderedPageBreak/>
              <w:br/>
              <w:t>3.2. Федеральный закон «Об образовании в Российской Федерации» № 273-ФЗ от 29 декабря 2012 года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3.2. Федеральный закон «Об образовании в Российской Федерации» № 273-ФЗ от 29 декабря 2012 года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Закон регулирует вопросы образования лиц с ограниченными возможностями и содержит ряд статей (42, 55, 59, 79), закрепляющих право детей с ограниченными возможностями здоровья, в т.ч. детей-инвалидов, на получение качественного образования в соответствии с имеющимися у них потребностями и возможностями. Закон закрепил основные </w:t>
            </w:r>
            <w:proofErr w:type="gram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положения</w:t>
            </w:r>
            <w:proofErr w:type="gram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и понятия в части образования детей с ОВЗ: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gram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</w:t>
            </w:r>
            <w:proofErr w:type="spell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психолого-медико-педагогической</w:t>
            </w:r>
            <w:proofErr w:type="spell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комиссией и препятствующие получению образования без создания специальных условий.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gram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специальные условия для получения образования обучающимися с ограниченными возможностями здоровья -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</w:t>
            </w:r>
            <w:proofErr w:type="gram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      </w:r>
            <w:proofErr w:type="gramEnd"/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В Законе установлены основные права обучающихся и меры их социальной поддержки и стимулирования - обучающимся предоставляются академические права на условия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      </w:r>
            <w:proofErr w:type="spell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психолого-медико-педагогической</w:t>
            </w:r>
            <w:proofErr w:type="spell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коррекции (ст. 34); </w:t>
            </w:r>
            <w:proofErr w:type="gram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обучение</w:t>
            </w:r>
            <w:proofErr w:type="gram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по индивидуальному учебному плану, в пределах осваиваемой образовательной программы в порядке, установленном локальными нормативными актами образовательной организации; предлагаются различные формы получения образования – надомная, семейная, смешанная, с применением дистанционных, электронных средств.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Также, Закон определяет круг основных образовательных программ на каждой ступени </w:t>
            </w: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lastRenderedPageBreak/>
              <w:t xml:space="preserve">обучения, дополнительные, профессиональные образовательные программы. Для обучения ребенка с ограниченными возможностями здоровья в общеобразовательных организациях, реализующих основные образовательные программы, создается адаптированная образовательная программа с учетом его особенностей психофизического развития, индивидуальных возможностей и при необходимости обеспечивающая коррекцию нарушений развития и социальную адаптацию. </w:t>
            </w:r>
            <w:proofErr w:type="gram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Кроме того обучение ребенка с ОВЗ может организовываться по адаптированной основной образовательной программе, реализуемой в образовательной организации или классе для детей с нарушениями слуха, зрения, нарушений опорно-двигательного аппарата, тяжелыми нарушениями речи, с умственной отсталостью, расстройствами </w:t>
            </w:r>
            <w:proofErr w:type="spell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аутистического</w:t>
            </w:r>
            <w:proofErr w:type="spell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спектра и др. Дети с ограниченными возможностями здоровья приниматься на обучение по адаптированной общеобразовательной программе и по адаптированной основной образовательной программе только с согласия</w:t>
            </w:r>
            <w:proofErr w:type="gram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родителей (законных представителей) и на основании рекомендаций </w:t>
            </w:r>
            <w:proofErr w:type="spell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психолого-медико-педагогической</w:t>
            </w:r>
            <w:proofErr w:type="spell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комиссии (ст.52). Подчеркивается, что повторное обучение, </w:t>
            </w:r>
            <w:proofErr w:type="gram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обучение</w:t>
            </w:r>
            <w:proofErr w:type="gram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по индивидуальному учебному плану или перевод на обучение по адаптированным программам возможен при не ликвидированной в установленные сроки академической задолженности с момента ее образования и в соответствии с рекомендациями </w:t>
            </w:r>
            <w:proofErr w:type="spell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психолого-медико-педагогической</w:t>
            </w:r>
            <w:proofErr w:type="spell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комиссии (ст.58).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В статье 42 обозначено, что обучающимся, испытывающим трудности в освоении основных общеобразовательных программ, развитии и социальной адаптации, психолого-педагогическая, медицинская и социальная помощь оказывается в центрах психолого-педагогической, медицинской и социальной помощи (ЦППМСП), а также психологами, педагогами-психологами организаций, осуществляющих образовательную деятельность, в которых такие дети обучаются.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gram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В Законе впервые представлены направления деятельности психолого-педагогической, медицинской и социальной помощи, такие как: психолого-педагогическое консультирование обучающихся, их родителей (законных представителей) и педагогических работников; коррекционно-развивающие и компенсирующие занятия с обучающимися, логопедическую помощь обучающимся; комплекс реабилитационных и других медицинских мероприятий;</w:t>
            </w:r>
            <w:proofErr w:type="gram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помощь обучающимся в профориентации, получении профессии и социальной </w:t>
            </w:r>
            <w:proofErr w:type="spell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адаптации</w:t>
            </w:r>
            <w:proofErr w:type="gram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.П</w:t>
            </w:r>
            <w:proofErr w:type="gram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сихолого-педагогическая</w:t>
            </w:r>
            <w:proofErr w:type="spell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помощь в центре ППМС оказывается педагогами-психологами, социальными педагогами, учителями-логопедами, учителями-дефектологами и иными специалистами.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Необходимо отметить, что Закон Российской Федерации «Об образовании в РФ» рассматривает организационные вопросы деятельности образовательной организации. Так, отмечается, что образовательная организация действует на основании устава, утвержденного в порядке, установленном законодательством Российской Федерации (ст.25).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Устав организации - правовой акт, определяющий порядок образования, компетенцию организации, ее функции, задачи, порядок работы.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В Уставе образовательной организации должна содержаться, наряду с информацией, предусмотренной законодательством Российской Федерации, следующая информация о: типе образовательной организации; учредителе или учредителях образовательной организации; видах реализуемых образовательных программ с указанием уровня образования и (или) направленности; структуре и компетенции органов управления образовательной организацией, порядок их формирования и сроки полномочий.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gram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В соответствии со статьей 27 «Структура образовательной организации» образовательная организация самостоятельна в формировании своей структуры и может иметь в своей структуре различные структурные подразделения, обеспечивающие осуществление </w:t>
            </w: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lastRenderedPageBreak/>
              <w:t>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(филиалы, представительства, отделения, учебные и учебно-производственные мастерские, учебно-опытные хозяйства, художественно-творческие мастерские, интернаты, психологические и социально-педагогические службы, обеспечивающие</w:t>
            </w:r>
            <w:proofErr w:type="gram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социальную адаптацию и реабилитацию </w:t>
            </w:r>
            <w:proofErr w:type="gram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нуждающихся</w:t>
            </w:r>
            <w:proofErr w:type="gram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в ней обучающихся, и иные предусмотренные локальными нормативными актами образовательной организации структурные подразделения).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gram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Свою деятельность образовательная организация может строить в сетевой форме реализации образовательных программ, которая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      </w:r>
            <w:proofErr w:type="gram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В соответствии со статьей 30 «Локальные нормативные акты, содержащие нормы, регулирующие образовательные отношения» закона Российской Федерации «Об образовании в РФ» от 29 декабря 2012 года № 273-ФЗ: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1. Образовательная организация принимает локальные нормативные акты, содержащие нормы, регулирующие образовательные отношения в пределах своей компетенции в соответствии с законодательством Российской Федерации в порядке, установленном ее уставом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</w:t>
            </w:r>
            <w:proofErr w:type="gram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) несовершеннолетних обучающихся. В том числе и в части образования детей с ограниченными возможностями здоровья (далее ОВЗ).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3. 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Анализ содержания данной статьи закона позволяет сделать вывод, что закреплено право руководителя образовательной организации самостоятельно формировать нормативное </w:t>
            </w:r>
            <w:proofErr w:type="gram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поле</w:t>
            </w:r>
            <w:proofErr w:type="gram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и возлагает ответственность (административную, дисциплинарную) за разработку и её соответствие действующему законодательству.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При этом руководитель образовательной организации при определении перечня локальных нормативных актов по основным вопросам организации и осуществлении образовательной </w:t>
            </w: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lastRenderedPageBreak/>
              <w:t xml:space="preserve">деятельности следует руководствоваться письмом </w:t>
            </w:r>
            <w:proofErr w:type="spell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России от 01.04.2013 № ИР-170/17. Однако, что перечень направлений, представленный в письме, по которым должны быть разработаны локальные нормативные акты, далеко не избыточный, а минимальный, как максимально обязательный.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Приведем Перечень возможных локальных актов, регламентирующих деятельность образовательной организации в части обучения и воспитания детей с ограниченными возможностями здоровья, в том числе детей-инвалидов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С учетом компетенций, права, обязанности и ответственности образовательной организации примерный Перечень локальных актов, регламентирующих деятельность образовательной организации в части обучения и воспитания детей с ограниченными возможностями здоровья, в том числе детей-инвалидов включает в себя: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- Положение о реализации инклюзивной практики в образовательном учреждении (об особенностях организации обучения и воспитания детей с ОВЗ и др.);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- положение о </w:t>
            </w:r>
            <w:proofErr w:type="spell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психолого-медико-педагогическом</w:t>
            </w:r>
            <w:proofErr w:type="spell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консилиуме (</w:t>
            </w:r>
            <w:proofErr w:type="spell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ПМПк</w:t>
            </w:r>
            <w:proofErr w:type="spell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) с приложением (приказ о создании </w:t>
            </w:r>
            <w:proofErr w:type="spell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ПМПк</w:t>
            </w:r>
            <w:proofErr w:type="spell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, приказ о составе </w:t>
            </w:r>
            <w:proofErr w:type="spell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ПМПк</w:t>
            </w:r>
            <w:proofErr w:type="spell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на начало нового учебного года, должностные обязанности членов </w:t>
            </w:r>
            <w:proofErr w:type="spell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ПМПк</w:t>
            </w:r>
            <w:proofErr w:type="spell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идр</w:t>
            </w:r>
            <w:proofErr w:type="spell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.);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gram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- положение об организация психолого-педагогического сопровождения ребенка с ОВЗ и ребенка с инвалидностью в учебном процессе, в т.ч. через договор о сетевом взаимодействии с центром психолого-педагогической, медицинской и социальной помощи или со специальными (коррекционными) образовательными учреждениями, лечебно-профилактическими учреждениями, учреждениями здравоохранения, учреждениями социального обслуживания;</w:t>
            </w:r>
            <w:proofErr w:type="gramEnd"/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- договор с родителями детей с ОВЗ;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- положение о разработке и реализации индивидуального учебного плана, который обеспечивает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- Положение о разработке и реализации адаптированной образовательной программы и др.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Все локальные нормативные акты образовательной организации в части обучения детей с ОВЗ целесообразно утверждать через издание приказа, так как они имеют прямое или косвенное отношение к участникам образовательного </w:t>
            </w:r>
            <w:proofErr w:type="gram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процесса</w:t>
            </w:r>
            <w:proofErr w:type="gram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и требует обязательного ознакомления с ними.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Унифицированной формы для такого приказа не предусмотрено, поэтому руководитель образовательной организации вправе определить ее самостоятельно. В приказе об утверждении локального акта необходимо отразить: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1) дату введения локального нормативного акта в действие;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2) указание об ознакомлении работников с локальным нормативным актом и сроки для этого;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3) фамилии и должности лиц, ответственных за соблюдение локального нормативного акта.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Необходимо помнить, что новый закон об образовании не требует обязательной регистрации локальных нормативных актов в качестве дополнений к уставу в соответствующих органах, </w:t>
            </w: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lastRenderedPageBreak/>
              <w:t>что предусматривалось нормами старого закона.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Вместе с тем, локальные акты образовательной организации не могут противоречить его уставу и действующему законодательству. Закон требует указать в уставе перечень локальных актов, регламентирующих деятельность образовательного учреждения. В него как минимум должны входить должностные инструкции, определяющие обязанности работников образовательного учреждения, правила внутреннего распорядка, правила поведения обучающихся и положения, охватывающие все стороны деятельности образовательного учреждения (в том числе в части обучения детей с ОВЗ).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Образовательные учреждения принимают локальные нормативные акты, содержащие нормы, регулирующие образовательные отношения, в пределах своей компетенции в соответствии с действующим законодательством об образовании в порядке, установленном ее уставом, по всем основным характеристикам организации образовательного процесса.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При принятии локальных нормативных актов, затрагивающих права обучающихся и работников, должно учитываться мнение коллегиального органа управления и органов самоуправления учреждения образования в соответствии с уставом.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Локальный нормативный правовой акт утверждается (подписывается) руководителем образовательного учреждения.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Если требуется разъяснение целей и мотивов принятия нормативного правового акта, то в проекте дается вступительная часть – преамбула, однако положения нормативного характера в преамбулу не включаются.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При необходимости для полноты изложения вопроса в нормативных правовых актах образовательного учреждения могут воспроизводиться отдельные положения актов законодательства различного уровня, которые должны иметь ссылки на эти акты.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Нормы локальных нормативных актов, ухудшающие положение обучающихся или работников по сравнению с установленным законодательством об образовании, либо принятых с нарушением установленного порядка не подлежат применению.</w:t>
            </w:r>
          </w:p>
          <w:p w:rsidR="00395454" w:rsidRPr="00395454" w:rsidRDefault="00395454" w:rsidP="00395454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В настоящее время нет обязательных требований к оформлению локальных актов. Требования ГОСТ </w:t>
            </w:r>
            <w:proofErr w:type="gramStart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>Р</w:t>
            </w:r>
            <w:proofErr w:type="gramEnd"/>
            <w:r w:rsidRPr="00395454">
              <w:rPr>
                <w:rFonts w:ascii="Cambria" w:eastAsia="Times New Roman" w:hAnsi="Cambria" w:cs="Helvetica"/>
                <w:color w:val="000000"/>
                <w:sz w:val="24"/>
                <w:szCs w:val="24"/>
              </w:rPr>
      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 являются рекомендуемыми.</w:t>
            </w:r>
          </w:p>
        </w:tc>
      </w:tr>
    </w:tbl>
    <w:p w:rsidR="00395454" w:rsidRPr="00395454" w:rsidRDefault="00395454" w:rsidP="00395454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39545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lastRenderedPageBreak/>
        <w:t>3.3. Соподчинение, координация мероприятий при организации образования детей с ОВЗ, детей-инвалидов</w:t>
      </w:r>
    </w:p>
    <w:p w:rsidR="00395454" w:rsidRPr="00395454" w:rsidRDefault="00395454" w:rsidP="00395454">
      <w:pPr>
        <w:spacing w:after="0" w:line="330" w:lineRule="atLeast"/>
        <w:ind w:firstLine="567"/>
        <w:jc w:val="both"/>
        <w:rPr>
          <w:rFonts w:ascii="Calibri" w:eastAsia="Times New Roman" w:hAnsi="Calibri" w:cs="Helvetica"/>
          <w:color w:val="000000"/>
          <w:sz w:val="24"/>
          <w:szCs w:val="24"/>
        </w:rPr>
      </w:pPr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>3.3. Соподчинение, координация мероприятий при организации образования детей с ОВЗ, детей-инвалидов</w:t>
      </w:r>
    </w:p>
    <w:p w:rsidR="00395454" w:rsidRPr="00395454" w:rsidRDefault="00395454" w:rsidP="0039545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>Объем и создание специальных условий для организации обучения и воспитания детей с ограниченными возможностями здоровья, детей-инвалидов всецело зависит от присвоения им соответствующего статуса «ребенок-инвалид» и/или «ребенок с ограниченными возможностями здоровья».</w:t>
      </w:r>
    </w:p>
    <w:p w:rsidR="00395454" w:rsidRPr="00395454" w:rsidRDefault="00395454" w:rsidP="0039545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 xml:space="preserve">Создание специальных условий при получении образования детьми с инвалидностью во многом зависит от межведомственного взаимодействия органов образования, здравоохранения и социальной защиты. Инвалидом «является лицо, которое имеет нарушение здоровья со стойким расстройством функций организма, обусловленное заболеваниями, </w:t>
      </w:r>
      <w:r w:rsidRPr="00395454">
        <w:rPr>
          <w:rFonts w:ascii="Cambria" w:eastAsia="Times New Roman" w:hAnsi="Cambria" w:cs="Helvetica"/>
          <w:color w:val="000000"/>
          <w:sz w:val="24"/>
          <w:szCs w:val="24"/>
        </w:rPr>
        <w:lastRenderedPageBreak/>
        <w:t>последствиями травм или дефектами, приводящее к ограничению жизнедеятельности и вызывающее необходимость его социальной защиты» (ФЗ РФ № 181-ФЗ от 24.11.1995).</w:t>
      </w:r>
    </w:p>
    <w:p w:rsidR="00395454" w:rsidRPr="00395454" w:rsidRDefault="00395454" w:rsidP="0039545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>Инвалидность устанавливается в нормативном порядке в бюро медико-социальной экспертизы. Для ребенка, имеющего статус «ребенок-инвалид» определяется перечень реабилитационных мероприятий, направленных на восстановление способностей к бытовой, общественной, в последующем профессиональной деятельности в соответствии со структурой его потребностей, кругом интересов и уровнем притязаний. Это отражается в индивидуальной программе реабилитации (ИПР), которая обязательна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p w:rsidR="00395454" w:rsidRPr="00395454" w:rsidRDefault="00395454" w:rsidP="0039545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>В соответствии с приказом Министерства здравоохранения и социального развития РФ от 4 августа 2008 года № 379н "Об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реализации» в содержание программы помимо обязательных медицинских, реабилитационных мероприятий вносится запись о создании специальных условия обучения в учреждениях образования, применении специального оборудования, проведении</w:t>
      </w:r>
      <w:proofErr w:type="gramEnd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 xml:space="preserve"> коррекционно-развивающих мероприятий.</w:t>
      </w:r>
    </w:p>
    <w:p w:rsidR="00395454" w:rsidRPr="00395454" w:rsidRDefault="00395454" w:rsidP="0039545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 xml:space="preserve">Несколько иначе обстоит вопрос создания специальных условий для детей с ограниченными возможностями здоровья. Обучающимся с ограниченными возможностями здоровья может быть физическое лицо, имеющее недостатки и физическом и/или психическом </w:t>
      </w:r>
      <w:proofErr w:type="gramStart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>развитии</w:t>
      </w:r>
      <w:proofErr w:type="gramEnd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 xml:space="preserve">, которые подтверждены </w:t>
      </w:r>
      <w:proofErr w:type="spellStart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>психолого-медико-педагогической</w:t>
      </w:r>
      <w:proofErr w:type="spellEnd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 xml:space="preserve"> комиссией и препятствуют получению образования </w:t>
      </w:r>
      <w:proofErr w:type="spellStart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>безсоздания</w:t>
      </w:r>
      <w:proofErr w:type="spellEnd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 xml:space="preserve"> специальных условий (ФЗ № 273 ст.3 п.8).</w:t>
      </w:r>
    </w:p>
    <w:p w:rsidR="00395454" w:rsidRPr="00395454" w:rsidRDefault="00395454" w:rsidP="0039545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>Психолого-медико-педагогическая</w:t>
      </w:r>
      <w:proofErr w:type="spellEnd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 xml:space="preserve"> комиссия (ПМПК) создается органом исполнительной власти субъекта Российской Федерации, осуществляющим государственное управление в сфере образования на основании приказа </w:t>
      </w:r>
      <w:proofErr w:type="spellStart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>Минобрнауки</w:t>
      </w:r>
      <w:proofErr w:type="spellEnd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 xml:space="preserve"> России от 20.09.2013 № 1082 "Об утверждении Положения о </w:t>
      </w:r>
      <w:proofErr w:type="spellStart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>психолого-медико-педагогической</w:t>
      </w:r>
      <w:proofErr w:type="spellEnd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 xml:space="preserve"> комиссии». </w:t>
      </w:r>
      <w:proofErr w:type="gramStart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 xml:space="preserve">В Положении говорится, что 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</w:t>
      </w:r>
      <w:proofErr w:type="spellStart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>психолого-медико-педагогического</w:t>
      </w:r>
      <w:proofErr w:type="spellEnd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 xml:space="preserve"> обследования и подготовки по результатам обследования рекомендаций по оказанию им </w:t>
      </w:r>
      <w:proofErr w:type="spellStart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>психолого-медико-педагогической</w:t>
      </w:r>
      <w:proofErr w:type="spellEnd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 xml:space="preserve">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395454" w:rsidRPr="00395454" w:rsidRDefault="00395454" w:rsidP="0039545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 xml:space="preserve">В соответствии приказом </w:t>
      </w:r>
      <w:proofErr w:type="spellStart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>Минобрнауки</w:t>
      </w:r>
      <w:proofErr w:type="spellEnd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 xml:space="preserve"> Российской Федерации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для получения качественного образования лицами с ограниченными возможностями здоровья без дискриминации в образовательной организации создаются необходимые условия для коррекции нарушений развития и социальной адаптации, оказания</w:t>
      </w:r>
      <w:proofErr w:type="gramEnd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proofErr w:type="gramStart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>ранней коррекционной помощи на основе специальных педагогических подходов и наиболее подходящих для этих лиц языков, методов и способов общения, а также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 (п.24).</w:t>
      </w:r>
      <w:proofErr w:type="gramEnd"/>
    </w:p>
    <w:p w:rsidR="00395454" w:rsidRPr="00395454" w:rsidRDefault="00395454" w:rsidP="0039545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 xml:space="preserve">В приказах </w:t>
      </w:r>
      <w:proofErr w:type="spellStart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>Минобрнауки</w:t>
      </w:r>
      <w:proofErr w:type="spellEnd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 xml:space="preserve"> России "Об утверждении Порядка проведения государственной итоговой аттестации по образовательным программам среднего общего образования", "Об утверждении Порядка проведения государственной итоговой аттестации по образовательным </w:t>
      </w:r>
      <w:r w:rsidRPr="00395454">
        <w:rPr>
          <w:rFonts w:ascii="Cambria" w:eastAsia="Times New Roman" w:hAnsi="Cambria" w:cs="Helvetica"/>
          <w:color w:val="000000"/>
          <w:sz w:val="24"/>
          <w:szCs w:val="24"/>
        </w:rPr>
        <w:lastRenderedPageBreak/>
        <w:t>программам основного общего образования" (от 26 декабря 2013 г. № 1339, 1400) помимо общих положений организации государственной итоговой аттестации (ГИА) рассмотрены вопросы создания условий в процессе проведения процедуры сдачи экзамена лицами с ОВЗ, детьми-инвалидами.</w:t>
      </w:r>
      <w:proofErr w:type="gramEnd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 xml:space="preserve"> Органам исполнительной власти </w:t>
      </w:r>
      <w:proofErr w:type="gramStart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>субъектов Российской Федерации, осуществляющих государственное управление в сфере образования рекомендовано</w:t>
      </w:r>
      <w:proofErr w:type="gramEnd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 xml:space="preserve"> организовать проведение ГИА в условиях, учитывающих состояние их здоровья, особенности психофизического развития (п.37). Определены необходимые материально-технические условия проведения экзамена и предложен перечень необходимых условий и технических сре</w:t>
      </w:r>
      <w:proofErr w:type="gramStart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>дств дл</w:t>
      </w:r>
      <w:proofErr w:type="gramEnd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 xml:space="preserve">я различных групп нарушений. Предусмотрена возможность сдачи экзамена </w:t>
      </w:r>
      <w:proofErr w:type="gramStart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>обучающимися</w:t>
      </w:r>
      <w:proofErr w:type="gramEnd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 xml:space="preserve"> с ОВЗ по всем предметам в устной форме.</w:t>
      </w:r>
    </w:p>
    <w:p w:rsidR="00395454" w:rsidRPr="00395454" w:rsidRDefault="00395454" w:rsidP="00395454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39545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3.4. Федеральный стандарт начального общего, основного общего, основного среднего образования</w:t>
      </w:r>
    </w:p>
    <w:p w:rsidR="00395454" w:rsidRPr="00395454" w:rsidRDefault="00395454" w:rsidP="0039545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>3.4. Федеральный стандарт начального общего, основного общего, основного среднего образования</w:t>
      </w:r>
    </w:p>
    <w:p w:rsidR="00395454" w:rsidRPr="00395454" w:rsidRDefault="00395454" w:rsidP="0039545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>В настоящий момент сложилась система организации деятельности общеобразовательного учреждения, в которой могут обучаться дети с различными стартовыми возможностями. В соответствии с нормативными регламентами детям с ограниченными возможностями здоровья, детям-инвалидам в образовательной организации создаются условия для обучения в соответствии с уровнем психофизического развития, при постоянном мониторинге уровня достижений в освоении образовательной программы, а также проведении процедур промежуточной и итоговой аттестации.</w:t>
      </w:r>
    </w:p>
    <w:p w:rsidR="00395454" w:rsidRPr="00395454" w:rsidRDefault="00395454" w:rsidP="0039545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 xml:space="preserve">Данные положения нашли отражение в содержании утвержденных Стандартах дошкольного (приказ </w:t>
      </w:r>
      <w:proofErr w:type="spellStart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>Минобрнауки</w:t>
      </w:r>
      <w:proofErr w:type="spellEnd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 xml:space="preserve"> России от 17 октября 2013 г. № 1155, начального общего (приказ </w:t>
      </w:r>
      <w:proofErr w:type="spellStart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>Минобрнауки</w:t>
      </w:r>
      <w:proofErr w:type="spellEnd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 xml:space="preserve"> России от 6 октября 2009 г. № 373, от 22 сентября 2011 г. № 2357), основного общего (приказ </w:t>
      </w:r>
      <w:proofErr w:type="spellStart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>Минобрнауки</w:t>
      </w:r>
      <w:proofErr w:type="spellEnd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 xml:space="preserve"> России от 17 декабря 2010 г. № 1897).</w:t>
      </w:r>
      <w:proofErr w:type="gramEnd"/>
    </w:p>
    <w:p w:rsidR="00395454" w:rsidRPr="00395454" w:rsidRDefault="00395454" w:rsidP="0039545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>Федеральный государственный образовательный стандарт - нормативный правовой акт, устанавливающий обязательные требования к условиям получения образования определенного уровня и (или) профессии, специальности и направлению подготовки. В стандарте для каждого уровня определены особенности реализации ФГОС; учет образовательных потребностей детей с ограниченными возможностями здоровья; использование разнообразных организационных форм обучения и учет индивидуальных особенностей каждого обучающегося, а также сроки освоения образовательной программы.</w:t>
      </w:r>
    </w:p>
    <w:p w:rsidR="00395454" w:rsidRPr="00395454" w:rsidRDefault="00395454" w:rsidP="0039545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>Стандарт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аккредитацию. При этом</w:t>
      </w:r>
      <w:proofErr w:type="gramStart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>,</w:t>
      </w:r>
      <w:proofErr w:type="gramEnd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 xml:space="preserve"> в документе особо подчеркивается положение о том, что требования к результатам, структуре, условиям освоения основной образовательной программы основного общего образования должны учитывать возрастные, индивидуальные особенности обучающихся, включая особые образовательные потребности обучающихся с ограниченными возможностями здоровья и инвалидов.</w:t>
      </w:r>
    </w:p>
    <w:p w:rsidR="00395454" w:rsidRPr="00395454" w:rsidRDefault="00395454" w:rsidP="0039545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 xml:space="preserve">В письме Министерства образования и науки РФ от 19 апреля 2011 г. N 03-255 «О введении федерального государственного образовательного стандарта общего образования дано разъяснение, что стандарт учитывает образовательные потребности детей с ограниченными возможностями здоровья. В основной образовательной программе начального и основного общего образования, которая должна быть разработана в образовательном учреждении на основе ФГОС, можно заложить все специфические особенности обучения детей с ограниченными возможностями здоровья: увеличение сроков обучения; программу </w:t>
      </w:r>
      <w:r w:rsidRPr="00395454">
        <w:rPr>
          <w:rFonts w:ascii="Cambria" w:eastAsia="Times New Roman" w:hAnsi="Cambria" w:cs="Helvetica"/>
          <w:color w:val="000000"/>
          <w:sz w:val="24"/>
          <w:szCs w:val="24"/>
        </w:rPr>
        <w:lastRenderedPageBreak/>
        <w:t>коррекционной работы; специальные пропедевтические разделы, направленные на подготовку обучающихся к освоению основной образовательной программы; особые материально-технические условия реализации основной образовательной программы начального общего образования и др.</w:t>
      </w:r>
    </w:p>
    <w:p w:rsidR="00395454" w:rsidRPr="00395454" w:rsidRDefault="00395454" w:rsidP="0039545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 xml:space="preserve">В соответствии с п. 19.8. </w:t>
      </w:r>
      <w:proofErr w:type="gramStart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>ФГОС начального образования Программа коррекционной работы в образовательном учреждении должна быть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и должна обеспечить: выявление особых образовательных потребностей детей с ограниченными возможностями здоровья, обусловленных недостатками в их физическом и (или</w:t>
      </w:r>
      <w:proofErr w:type="gramEnd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 xml:space="preserve">) </w:t>
      </w:r>
      <w:proofErr w:type="gramStart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 xml:space="preserve">психическом развитии; осуществление индивидуально ориентированной </w:t>
      </w:r>
      <w:proofErr w:type="spellStart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>психолого-медико-педагогической</w:t>
      </w:r>
      <w:proofErr w:type="spellEnd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 xml:space="preserve">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>психолого-медико-педагогической</w:t>
      </w:r>
      <w:proofErr w:type="spellEnd"/>
      <w:r w:rsidRPr="00395454">
        <w:rPr>
          <w:rFonts w:ascii="Cambria" w:eastAsia="Times New Roman" w:hAnsi="Cambria" w:cs="Helvetica"/>
          <w:color w:val="000000"/>
          <w:sz w:val="24"/>
          <w:szCs w:val="24"/>
        </w:rPr>
        <w:t xml:space="preserve"> комиссии);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учреждении.</w:t>
      </w:r>
      <w:proofErr w:type="gramEnd"/>
    </w:p>
    <w:p w:rsidR="00395454" w:rsidRPr="00395454" w:rsidRDefault="00395454" w:rsidP="003954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9545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95454" w:rsidRPr="00395454" w:rsidRDefault="00395454" w:rsidP="00395454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</w:rPr>
      </w:pPr>
      <w:r w:rsidRPr="00395454">
        <w:rPr>
          <w:rFonts w:ascii="Helvetica" w:eastAsia="Times New Roman" w:hAnsi="Helvetica" w:cs="Helvetica"/>
          <w:color w:val="000000"/>
        </w:rPr>
        <w:object w:dxaOrig="1440" w:dyaOrig="1440">
          <v:shape id="_x0000_i1114" type="#_x0000_t75" style="width:1in;height:18pt" o:ole="">
            <v:imagedata r:id="rId16" o:title=""/>
          </v:shape>
          <w:control r:id="rId17" w:name="DefaultOcxName6" w:shapeid="_x0000_i1114"/>
        </w:object>
      </w:r>
      <w:r w:rsidRPr="00395454">
        <w:rPr>
          <w:rFonts w:ascii="Helvetica" w:eastAsia="Times New Roman" w:hAnsi="Helvetica" w:cs="Helvetica"/>
          <w:color w:val="000000"/>
        </w:rPr>
        <w:object w:dxaOrig="1440" w:dyaOrig="1440">
          <v:shape id="_x0000_i1113" type="#_x0000_t75" style="width:1in;height:18pt" o:ole="">
            <v:imagedata r:id="rId18" o:title=""/>
          </v:shape>
          <w:control r:id="rId19" w:name="DefaultOcxName11" w:shapeid="_x0000_i1113"/>
        </w:object>
      </w:r>
      <w:r w:rsidRPr="00395454">
        <w:rPr>
          <w:rFonts w:ascii="Helvetica" w:eastAsia="Times New Roman" w:hAnsi="Helvetica" w:cs="Helvetica"/>
          <w:color w:val="000000"/>
        </w:rPr>
        <w:object w:dxaOrig="1440" w:dyaOrig="1440">
          <v:shape id="_x0000_i1112" type="#_x0000_t75" style="width:1in;height:18pt" o:ole="">
            <v:imagedata r:id="rId20" o:title=""/>
          </v:shape>
          <w:control r:id="rId21" w:name="DefaultOcxName21" w:shapeid="_x0000_i1112"/>
        </w:object>
      </w:r>
      <w:r w:rsidRPr="00395454">
        <w:rPr>
          <w:rFonts w:ascii="Helvetica" w:eastAsia="Times New Roman" w:hAnsi="Helvetica" w:cs="Helvetica"/>
          <w:color w:val="000000"/>
        </w:rPr>
        <w:object w:dxaOrig="1440" w:dyaOrig="1440">
          <v:shape id="_x0000_i1111" type="#_x0000_t75" style="width:1in;height:18pt" o:ole="">
            <v:imagedata r:id="rId22" o:title=""/>
          </v:shape>
          <w:control r:id="rId23" w:name="DefaultOcxName31" w:shapeid="_x0000_i1111"/>
        </w:object>
      </w:r>
      <w:r w:rsidRPr="00395454">
        <w:rPr>
          <w:rFonts w:ascii="Helvetica" w:eastAsia="Times New Roman" w:hAnsi="Helvetica" w:cs="Helvetica"/>
          <w:color w:val="000000"/>
        </w:rPr>
        <w:object w:dxaOrig="1440" w:dyaOrig="1440">
          <v:shape id="_x0000_i1110" type="#_x0000_t75" style="width:1in;height:18pt" o:ole="">
            <v:imagedata r:id="rId24" o:title=""/>
          </v:shape>
          <w:control r:id="rId25" w:name="DefaultOcxName41" w:shapeid="_x0000_i1110"/>
        </w:object>
      </w:r>
    </w:p>
    <w:p w:rsidR="00395454" w:rsidRPr="00395454" w:rsidRDefault="00395454" w:rsidP="00395454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</w:rPr>
      </w:pPr>
      <w:r w:rsidRPr="00395454">
        <w:rPr>
          <w:rFonts w:ascii="Helvetica" w:eastAsia="Times New Roman" w:hAnsi="Helvetica" w:cs="Helvetica"/>
          <w:color w:val="000000"/>
        </w:rPr>
        <w:object w:dxaOrig="1440" w:dyaOrig="1440">
          <v:shape id="_x0000_i1109" type="#_x0000_t75" style="width:64.5pt;height:22.5pt" o:ole="">
            <v:imagedata r:id="rId26" o:title=""/>
          </v:shape>
          <w:control r:id="rId27" w:name="DefaultOcxName51" w:shapeid="_x0000_i1109"/>
        </w:object>
      </w:r>
    </w:p>
    <w:p w:rsidR="00395454" w:rsidRPr="00395454" w:rsidRDefault="00395454" w:rsidP="003954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9545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000000" w:rsidRDefault="00395454"/>
    <w:sectPr w:rsidR="00000000" w:rsidSect="00395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5454"/>
    <w:rsid w:val="0039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5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5454"/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54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9545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954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9545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182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44788857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5976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7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66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5430981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6071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00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9196751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39758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8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5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9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8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583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80361741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21315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81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7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9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012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68035789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20290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3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0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6015</Words>
  <Characters>34289</Characters>
  <Application>Microsoft Office Word</Application>
  <DocSecurity>0</DocSecurity>
  <Lines>285</Lines>
  <Paragraphs>80</Paragraphs>
  <ScaleCrop>false</ScaleCrop>
  <Company/>
  <LinksUpToDate>false</LinksUpToDate>
  <CharactersWithSpaces>40224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Genadevna</dc:creator>
  <cp:keywords/>
  <dc:description/>
  <cp:lastModifiedBy>Nadejda Genadevna</cp:lastModifiedBy>
  <cp:revision>2</cp:revision>
  <cp:lastPrinted>2014-09-11T06:11:00Z</cp:lastPrinted>
  <dcterms:created xsi:type="dcterms:W3CDTF">2014-09-11T06:04:00Z</dcterms:created>
  <dcterms:modified xsi:type="dcterms:W3CDTF">2014-09-11T06:12:00Z</dcterms:modified>
</cp:coreProperties>
</file>