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3F" w:rsidRPr="00964189" w:rsidRDefault="006E593F">
      <w:pPr>
        <w:rPr>
          <w:sz w:val="24"/>
          <w:szCs w:val="24"/>
        </w:rPr>
      </w:pPr>
    </w:p>
    <w:p w:rsidR="006E593F" w:rsidRPr="00964189" w:rsidRDefault="006E593F" w:rsidP="00964189">
      <w:pPr>
        <w:tabs>
          <w:tab w:val="left" w:pos="1360"/>
        </w:tabs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964189">
        <w:rPr>
          <w:rFonts w:ascii="Times New Roman" w:hAnsi="Times New Roman" w:cs="Times New Roman"/>
          <w:sz w:val="24"/>
          <w:szCs w:val="24"/>
          <w:shd w:val="clear" w:color="auto" w:fill="FFFFFF"/>
        </w:rPr>
        <w:t>План мероприятий по приобщению воспитанников старшего дошкольного возраста к народному искусству и культурному наследию России 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142"/>
        <w:gridCol w:w="3266"/>
        <w:gridCol w:w="614"/>
        <w:gridCol w:w="2898"/>
        <w:gridCol w:w="2049"/>
      </w:tblGrid>
      <w:tr w:rsidR="006E593F" w:rsidRPr="00964189" w:rsidTr="00964189">
        <w:tc>
          <w:tcPr>
            <w:tcW w:w="594" w:type="dxa"/>
          </w:tcPr>
          <w:p w:rsidR="006E593F" w:rsidRPr="00964189" w:rsidRDefault="006E593F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2" w:type="dxa"/>
          </w:tcPr>
          <w:p w:rsidR="006E593F" w:rsidRPr="00964189" w:rsidRDefault="006E593F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880" w:type="dxa"/>
            <w:gridSpan w:val="2"/>
          </w:tcPr>
          <w:p w:rsidR="006E593F" w:rsidRPr="00964189" w:rsidRDefault="006E593F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98" w:type="dxa"/>
          </w:tcPr>
          <w:p w:rsidR="006E593F" w:rsidRPr="00964189" w:rsidRDefault="006E593F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049" w:type="dxa"/>
          </w:tcPr>
          <w:p w:rsidR="006E593F" w:rsidRPr="00964189" w:rsidRDefault="006E593F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E593F" w:rsidRPr="00964189" w:rsidTr="00085911">
        <w:tc>
          <w:tcPr>
            <w:tcW w:w="10563" w:type="dxa"/>
            <w:gridSpan w:val="6"/>
          </w:tcPr>
          <w:p w:rsidR="006E593F" w:rsidRPr="00964189" w:rsidRDefault="006E593F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vMerge w:val="restart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6" w:type="dxa"/>
          </w:tcPr>
          <w:p w:rsidR="00964189" w:rsidRPr="00964189" w:rsidRDefault="00964189" w:rsidP="007A5E5E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Беседа: «Традиции и обычаи русского народа»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7A5E5E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ребят с особенностями культуры </w:t>
            </w:r>
            <w:r w:rsidRPr="009641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русского народа</w:t>
            </w:r>
            <w:r w:rsidRPr="00D94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их </w:t>
            </w:r>
            <w:r w:rsidRPr="00D944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обычаями</w:t>
            </w:r>
            <w:r w:rsidRPr="00D94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D944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традициями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способствовать формированию предпосылок поисковой деятельности, интеллектуальной инициативы, становлению устойчивого интереса к </w:t>
            </w:r>
            <w:r w:rsidRPr="009641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русской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нации.</w:t>
            </w:r>
          </w:p>
        </w:tc>
        <w:tc>
          <w:tcPr>
            <w:tcW w:w="2049" w:type="dxa"/>
          </w:tcPr>
          <w:p w:rsidR="00964189" w:rsidRPr="00964189" w:rsidRDefault="00964189" w:rsidP="007A5E5E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Merge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«Никита Кожемяка»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русской народной сказкой «Никита Кожемяка»; помочь определить сказочные эпизоды в сказке; обогатить словарь детей словами: (пуд, межа, соха, дары.)</w:t>
            </w:r>
          </w:p>
        </w:tc>
        <w:tc>
          <w:tcPr>
            <w:tcW w:w="2049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Аула Т.Ф. - воспитатель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vMerge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Воспитывать организованность, развивать ловкость, быстроту.</w:t>
            </w:r>
          </w:p>
        </w:tc>
        <w:tc>
          <w:tcPr>
            <w:tcW w:w="2049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Чабалина</w:t>
            </w:r>
            <w:proofErr w:type="spellEnd"/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 А.Н. музыкальный руководитель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vMerge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64189" w:rsidRPr="00964189" w:rsidRDefault="00964189" w:rsidP="00971E13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народных  игрушек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971E13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историей и разнообразием народных игрушек</w:t>
            </w:r>
          </w:p>
        </w:tc>
        <w:tc>
          <w:tcPr>
            <w:tcW w:w="2049" w:type="dxa"/>
          </w:tcPr>
          <w:p w:rsidR="00964189" w:rsidRPr="00964189" w:rsidRDefault="00964189" w:rsidP="00971E13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vMerge w:val="restart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6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Беседа: «Традиции и обычаи народов Дальнего Востока»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</w:t>
            </w:r>
            <w:r w:rsidRPr="0096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сторией и разнообразием народов Дальнего Востока</w:t>
            </w:r>
          </w:p>
        </w:tc>
        <w:tc>
          <w:tcPr>
            <w:tcW w:w="2049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Костицына</w:t>
            </w:r>
            <w:proofErr w:type="spellEnd"/>
            <w:r w:rsidRPr="00964189">
              <w:rPr>
                <w:rFonts w:ascii="Times New Roman" w:hAnsi="Times New Roman" w:cs="Times New Roman"/>
                <w:sz w:val="24"/>
                <w:szCs w:val="24"/>
              </w:rPr>
              <w:t xml:space="preserve"> Е.А – педагог психолог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Merge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русской народной сказки "Три медведя"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творческих способностей детей; формирование диалогической и монологической речи; учить детей эмоционально воспринимать содержание сказки; формировать умению имитировать действия персонажей, передавать эмоциональное состояние героев, используя мимику, жесты, движения; побуждать к активному участию в театрализованной деятельности; развивать коммуникативные навыки и самостоятельность.</w:t>
            </w:r>
          </w:p>
        </w:tc>
        <w:tc>
          <w:tcPr>
            <w:tcW w:w="2049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Аула Т.Ф. воспитатель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vMerge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"Пир на весь мир" (блюда 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народов России)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Знакомство детей с 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разнообразными блюдами, которые готовят народы разных национальностей России; привитие практических навыков распознавания вкусовых качеств наиболее употребительных блюд; привлечение родителей в совместную деятельность с ребенком.</w:t>
            </w:r>
          </w:p>
        </w:tc>
        <w:tc>
          <w:tcPr>
            <w:tcW w:w="2049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964189" w:rsidRPr="00964189" w:rsidTr="00964189">
        <w:tc>
          <w:tcPr>
            <w:tcW w:w="594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2" w:type="dxa"/>
            <w:vMerge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"Национальные костюмы народов России"</w:t>
            </w:r>
          </w:p>
        </w:tc>
        <w:tc>
          <w:tcPr>
            <w:tcW w:w="3512" w:type="dxa"/>
            <w:gridSpan w:val="2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по изучению национальных костюмов народа России с помощью раскрашивания раскрасок детьми; воспитание чувства патриотизма, уважения к национальным традициям</w:t>
            </w:r>
            <w:r w:rsidRPr="00D944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 </w:t>
            </w:r>
            <w:r w:rsidRPr="00D9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родителей в воспитательный процесс через совместную деятельность с ребенком.</w:t>
            </w:r>
          </w:p>
        </w:tc>
        <w:tc>
          <w:tcPr>
            <w:tcW w:w="2049" w:type="dxa"/>
          </w:tcPr>
          <w:p w:rsidR="00964189" w:rsidRPr="00964189" w:rsidRDefault="00964189" w:rsidP="006E593F">
            <w:pPr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hAnsi="Times New Roman" w:cs="Times New Roman"/>
                <w:sz w:val="24"/>
                <w:szCs w:val="24"/>
              </w:rPr>
              <w:t>Воспитатели,  старший   воспитатель</w:t>
            </w:r>
          </w:p>
        </w:tc>
      </w:tr>
    </w:tbl>
    <w:p w:rsidR="00964189" w:rsidRDefault="00964189" w:rsidP="006E593F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:rsidR="00964189" w:rsidRDefault="00964189" w:rsidP="00964189">
      <w:pPr>
        <w:rPr>
          <w:rFonts w:ascii="Times New Roman" w:hAnsi="Times New Roman" w:cs="Times New Roman"/>
          <w:sz w:val="24"/>
          <w:szCs w:val="24"/>
        </w:rPr>
      </w:pPr>
    </w:p>
    <w:p w:rsidR="009011E7" w:rsidRPr="00964189" w:rsidRDefault="00964189" w:rsidP="009641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МДОБУ Д/С № 10 ЛГО                                      Т.Н. Кирилюк</w:t>
      </w:r>
    </w:p>
    <w:sectPr w:rsidR="009011E7" w:rsidRPr="00964189" w:rsidSect="006E593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3F"/>
    <w:rsid w:val="001E0819"/>
    <w:rsid w:val="006E593F"/>
    <w:rsid w:val="00964189"/>
    <w:rsid w:val="00A85D63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cp:lastPrinted>2022-03-30T02:17:00Z</cp:lastPrinted>
  <dcterms:created xsi:type="dcterms:W3CDTF">2022-03-30T01:51:00Z</dcterms:created>
  <dcterms:modified xsi:type="dcterms:W3CDTF">2022-04-01T00:28:00Z</dcterms:modified>
</cp:coreProperties>
</file>