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2C" w:rsidRDefault="00B91178">
      <w:pPr>
        <w:pStyle w:val="10"/>
        <w:keepNext/>
        <w:keepLines/>
        <w:shd w:val="clear" w:color="auto" w:fill="auto"/>
        <w:ind w:left="60"/>
      </w:pPr>
      <w:bookmarkStart w:id="0" w:name="bookmark0"/>
      <w:r>
        <w:t>МДОБУ Д/С № 10 ЛГО</w:t>
      </w:r>
      <w:bookmarkEnd w:id="0"/>
    </w:p>
    <w:p w:rsidR="0002512C" w:rsidRDefault="00B91178">
      <w:pPr>
        <w:pStyle w:val="10"/>
        <w:keepNext/>
        <w:keepLines/>
        <w:shd w:val="clear" w:color="auto" w:fill="auto"/>
        <w:ind w:left="60"/>
      </w:pPr>
      <w:bookmarkStart w:id="1" w:name="bookmark1"/>
      <w:r>
        <w:t>Распределение субвенции на 2019 - 2020 учебный год: Выделено в сумме 1112568,00</w:t>
      </w:r>
      <w:proofErr w:type="gramStart"/>
      <w:r>
        <w:br/>
        <w:t>О</w:t>
      </w:r>
      <w:proofErr w:type="gramEnd"/>
      <w:r>
        <w:t>дин миллион сто двенадцать тысяч пятьсот шестьдесят восемь рублей, 00 коп</w:t>
      </w:r>
      <w:bookmarkEnd w:id="1"/>
    </w:p>
    <w:p w:rsidR="0002512C" w:rsidRDefault="00B91178">
      <w:pPr>
        <w:pStyle w:val="20"/>
        <w:shd w:val="clear" w:color="auto" w:fill="auto"/>
        <w:spacing w:line="200" w:lineRule="exact"/>
        <w:ind w:left="3920"/>
      </w:pPr>
      <w:r>
        <w:t>Перечень учебных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637"/>
        <w:gridCol w:w="1425"/>
        <w:gridCol w:w="1077"/>
        <w:gridCol w:w="1317"/>
        <w:gridCol w:w="2019"/>
      </w:tblGrid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after="60" w:line="200" w:lineRule="exact"/>
              <w:ind w:left="140"/>
            </w:pPr>
            <w:r>
              <w:rPr>
                <w:rStyle w:val="21"/>
              </w:rPr>
              <w:t>№</w:t>
            </w:r>
          </w:p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before="60" w:line="180" w:lineRule="exact"/>
              <w:ind w:left="140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Наименование направления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 xml:space="preserve">Стоимость за </w:t>
            </w:r>
            <w:r>
              <w:rPr>
                <w:rStyle w:val="29pt"/>
              </w:rPr>
              <w:t>единицу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Количест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во</w:t>
            </w:r>
            <w:proofErr w:type="gramEnd"/>
            <w:r>
              <w:rPr>
                <w:rStyle w:val="29pt"/>
              </w:rPr>
              <w:t xml:space="preserve"> единиц (шт.)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Общая сумма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Месторасположение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5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7189,00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 младшая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5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7189,00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 младшая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6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8626,80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 младшая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6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8626,80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 младшая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Средняя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Средняя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</w:t>
            </w:r>
            <w:r>
              <w:rPr>
                <w:rStyle w:val="21"/>
              </w:rPr>
              <w:t xml:space="preserve">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В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Подготовительная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Развивающие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Подготовительная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Развивающие игры, методическая литература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6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8626,80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Кабинет педагога психолога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Кукольный театр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20000,00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1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Театральная студия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Развивающие игры, методическая литература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1437,80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 </w:t>
            </w: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12940,20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Методический кабинет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163,780,00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 младшая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Учебные </w:t>
            </w:r>
            <w:r>
              <w:rPr>
                <w:rStyle w:val="21"/>
              </w:rPr>
              <w:t>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 младшая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 младшая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 младшая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Средняя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Средняя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Учебные принадлежности, канцелярские </w:t>
            </w:r>
            <w:r>
              <w:rPr>
                <w:rStyle w:val="21"/>
              </w:rPr>
              <w:t>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Старшая</w:t>
            </w:r>
            <w:proofErr w:type="gramStart"/>
            <w:r>
              <w:rPr>
                <w:rStyle w:val="21"/>
              </w:rPr>
              <w:t xml:space="preserve"> В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Подготовительная</w:t>
            </w:r>
            <w:proofErr w:type="gramStart"/>
            <w:r>
              <w:rPr>
                <w:rStyle w:val="21"/>
              </w:rPr>
              <w:t xml:space="preserve"> А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3783,20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Подготовительная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Учебные принадлежности,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Кабинет педагога </w:t>
            </w:r>
            <w:r>
              <w:rPr>
                <w:rStyle w:val="21"/>
              </w:rPr>
              <w:t>психолога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Повышение квалификации педагогов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200000,00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Все педагоги</w:t>
            </w:r>
          </w:p>
        </w:tc>
      </w:tr>
      <w:tr w:rsidR="0002512C" w:rsidTr="003A6CB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512C" w:rsidRDefault="00B91178">
            <w:pPr>
              <w:pStyle w:val="20"/>
              <w:framePr w:w="96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235482,40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12C" w:rsidRDefault="0002512C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512C" w:rsidRDefault="0002512C">
      <w:pPr>
        <w:framePr w:w="9610" w:wrap="notBeside" w:vAnchor="text" w:hAnchor="text" w:xAlign="center" w:y="1"/>
        <w:rPr>
          <w:sz w:val="2"/>
          <w:szCs w:val="2"/>
        </w:rPr>
      </w:pPr>
    </w:p>
    <w:p w:rsidR="0002512C" w:rsidRDefault="0002512C">
      <w:pPr>
        <w:rPr>
          <w:sz w:val="2"/>
          <w:szCs w:val="2"/>
        </w:rPr>
      </w:pPr>
    </w:p>
    <w:p w:rsidR="0002512C" w:rsidRDefault="0002512C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 w:rsidP="003A6CB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CB5" w:rsidRPr="003A6CB5" w:rsidRDefault="003A6CB5" w:rsidP="003A6CB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A6C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Перечень программных продуктов для </w:t>
      </w:r>
      <w:r>
        <w:rPr>
          <w:rFonts w:ascii="Times New Roman" w:eastAsia="Times New Roman" w:hAnsi="Times New Roman" w:cs="Times New Roman"/>
          <w:sz w:val="20"/>
          <w:szCs w:val="20"/>
        </w:rPr>
        <w:t>автоматизированной информационной системы</w:t>
      </w:r>
      <w:r w:rsidRPr="003A6CB5">
        <w:rPr>
          <w:rFonts w:ascii="Times New Roman" w:eastAsia="Times New Roman" w:hAnsi="Times New Roman" w:cs="Times New Roman"/>
          <w:sz w:val="20"/>
          <w:szCs w:val="20"/>
        </w:rPr>
        <w:t xml:space="preserve"> (АИС)</w:t>
      </w:r>
      <w:r>
        <w:rPr>
          <w:rFonts w:ascii="Times New Roman" w:eastAsia="Times New Roman" w:hAnsi="Times New Roman" w:cs="Times New Roman"/>
          <w:sz w:val="20"/>
          <w:szCs w:val="20"/>
        </w:rPr>
        <w:t>, орг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ехники</w:t>
      </w:r>
      <w:bookmarkStart w:id="2" w:name="_GoBack"/>
      <w:bookmarkEnd w:id="2"/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31"/>
        <w:gridCol w:w="1426"/>
        <w:gridCol w:w="1479"/>
        <w:gridCol w:w="1196"/>
        <w:gridCol w:w="1781"/>
      </w:tblGrid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3A6CB5" w:rsidRPr="003A6CB5" w:rsidRDefault="003A6CB5" w:rsidP="003A6CB5">
            <w:pPr>
              <w:spacing w:before="6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за единицу 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единиц (шт.)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after="60" w:line="18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</w:t>
            </w:r>
          </w:p>
          <w:p w:rsidR="003A6CB5" w:rsidRPr="003A6CB5" w:rsidRDefault="003A6CB5" w:rsidP="003A6CB5">
            <w:pPr>
              <w:spacing w:before="60" w:after="60" w:line="18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3A6CB5" w:rsidRPr="003A6CB5" w:rsidRDefault="003A6CB5" w:rsidP="003A6CB5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Месторасположен</w:t>
            </w:r>
            <w:proofErr w:type="spellEnd"/>
          </w:p>
          <w:p w:rsidR="003A6CB5" w:rsidRPr="003A6CB5" w:rsidRDefault="003A6CB5" w:rsidP="003A6CB5">
            <w:pPr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ие</w:t>
            </w:r>
            <w:proofErr w:type="spellEnd"/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CordiaUPC" w:eastAsia="CordiaUPC" w:hAnsi="CordiaUPC" w:cs="CordiaUPC"/>
                <w:b/>
                <w:bCs/>
                <w:sz w:val="28"/>
                <w:szCs w:val="28"/>
              </w:rPr>
              <w:t>1</w:t>
            </w:r>
            <w:r w:rsidRPr="003A6CB5">
              <w:rPr>
                <w:rFonts w:ascii="CordiaUPC" w:eastAsia="CordiaUPC" w:hAnsi="CordiaUPC" w:cs="CordiaUP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Win Professional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10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64Bit Russian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lpk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DSP OEI DVD,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инстал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13 000,00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13 000,00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Win Professional 10 64Bit Russian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lpk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DSP OEI DVD,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Установочный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неисключительного права на использование ПО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ViPNet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Client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for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Windows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4.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KC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инстал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7 790,00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7 790,00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Компакт-диск с дистрибутивом ПО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ViPNet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Client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for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Windows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4.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KC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Право на использование СЗИ НСД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Dallas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Lock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8.0-К (СЗИ НСД, СКН)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инстал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6 900,00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6 900,00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Комплект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Dr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школ, на 12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, на 10 лиц, право на использование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инстал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1 100,00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Медиа-пакет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"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Dr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бизнеса, 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сертифицированный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, версия 10"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1 200,00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и настройка средств защиты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Подключение к сети Интернет, оплата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37200,00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37200,00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этаж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Wi-Fi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Орг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ехника</w:t>
            </w:r>
            <w:proofErr w:type="spellEnd"/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Ноутбук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Персональный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компьютер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Синтезатор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Телевизор</w:t>
            </w:r>
          </w:p>
          <w:p w:rsidR="003A6CB5" w:rsidRPr="003A6CB5" w:rsidRDefault="003A6CB5" w:rsidP="003A6CB5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Жесткий диск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30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A6CB5" w:rsidRPr="003A6CB5" w:rsidRDefault="003A6CB5" w:rsidP="003A6CB5">
            <w:pPr>
              <w:spacing w:before="300" w:after="30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A6CB5" w:rsidRPr="003A6CB5" w:rsidRDefault="003A6CB5" w:rsidP="003A6CB5">
            <w:pPr>
              <w:spacing w:before="30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Зшт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1шт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333650,00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2"/>
                <w:szCs w:val="22"/>
              </w:rPr>
              <w:t>309650,60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заведующего,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старшего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воспитателя,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делопроизводителя,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зал,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 Б средняя Б, подготовительная А,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382340,60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</w:tr>
    </w:tbl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  <w:rPr>
          <w:color w:val="000000"/>
        </w:rPr>
      </w:pPr>
    </w:p>
    <w:p w:rsidR="003A6CB5" w:rsidRDefault="003A6CB5" w:rsidP="003A6CB5">
      <w:pPr>
        <w:pStyle w:val="a9"/>
        <w:shd w:val="clear" w:color="auto" w:fill="auto"/>
        <w:spacing w:line="200" w:lineRule="exact"/>
      </w:pPr>
      <w:r>
        <w:rPr>
          <w:color w:val="000000"/>
        </w:rPr>
        <w:t>Перечень детской и учебной мебели</w:t>
      </w: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536"/>
        <w:gridCol w:w="1367"/>
        <w:gridCol w:w="1428"/>
        <w:gridCol w:w="1151"/>
        <w:gridCol w:w="1666"/>
      </w:tblGrid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A6CB5" w:rsidRPr="003A6CB5" w:rsidRDefault="003A6CB5" w:rsidP="003A6CB5">
            <w:pPr>
              <w:spacing w:before="60" w:line="1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за единицу (руб.)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единиц (шт.)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</w:t>
            </w:r>
          </w:p>
          <w:p w:rsidR="003A6CB5" w:rsidRPr="003A6CB5" w:rsidRDefault="003A6CB5" w:rsidP="003A6CB5">
            <w:pPr>
              <w:spacing w:before="60" w:after="6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3A6CB5" w:rsidRPr="003A6CB5" w:rsidRDefault="003A6CB5" w:rsidP="003A6CB5">
            <w:pPr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Месторасположен</w:t>
            </w:r>
            <w:proofErr w:type="spellEnd"/>
          </w:p>
          <w:p w:rsidR="003A6CB5" w:rsidRPr="003A6CB5" w:rsidRDefault="003A6CB5" w:rsidP="003A6CB5">
            <w:pPr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ие</w:t>
            </w:r>
            <w:proofErr w:type="spellEnd"/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CordiaUPC" w:eastAsia="CordiaUPC" w:hAnsi="CordiaUPC" w:cs="CordiaUPC"/>
                <w:b/>
                <w:bCs/>
                <w:sz w:val="28"/>
                <w:szCs w:val="28"/>
              </w:rPr>
              <w:t>1</w:t>
            </w:r>
            <w:r w:rsidRPr="003A6CB5">
              <w:rPr>
                <w:rFonts w:ascii="CordiaUPC" w:eastAsia="CordiaUPC" w:hAnsi="CordiaUPC" w:cs="CordiaUPC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школьный для учебных пособий полуоткрытый 800*400*2000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8 800.00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26400,00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младшая Б Старшая Б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учебный для учебных пособий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400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400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4 500.00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9000.00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учителя логопеда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 учебное для кабинета информатики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RCH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8075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DW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-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01)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7 200.00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21600,00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учителя - логопеда, педагога - психолога, старшего воспитателя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 с настольной полкой ЛДСП цвет Бук(1260х540х1440) Артикул 00699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13 000.00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26 000.00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</w:p>
          <w:p w:rsidR="003A6CB5" w:rsidRPr="003A6CB5" w:rsidRDefault="003A6CB5" w:rsidP="003A6CB5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Кресло учебное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Chairman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6 955.00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6 955.00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учебный «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» 1 — местный, ростовая группа № 5 — 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4 100.00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4 100.00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учителя - логопеда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 ученический регулируемый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per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.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5-7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(клепочное соединение фанеры к каркасу)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3 580.00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3 580.00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учителя - логопеда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Корабль М 11-1 Размеры: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3000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3 50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1300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и Фасады ЦВЕТНЫЕ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23 199.00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23 199.00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 младшая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 на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металлокаркасе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регулируемый 9, размер: 260- 300-340 м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гр. 1-3)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Средняя Б, 2 младшая А, старшая В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детский ШНД - 5 (ЛДСП). Корпус Бук, фасады цветные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9460,00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47300,00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numPr>
                <w:ilvl w:val="0"/>
                <w:numId w:val="1"/>
              </w:numPr>
              <w:tabs>
                <w:tab w:val="left" w:pos="130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А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6CB5" w:rsidRPr="003A6CB5" w:rsidRDefault="003A6CB5" w:rsidP="003A6CB5">
            <w:pPr>
              <w:numPr>
                <w:ilvl w:val="0"/>
                <w:numId w:val="1"/>
              </w:numPr>
              <w:tabs>
                <w:tab w:val="left" w:pos="15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А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старшаяА</w:t>
            </w:r>
            <w:proofErr w:type="spellEnd"/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детский ШНД - 1 (ЛДСП). Корпус Бук, фасады цветные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2490,00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2490,00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3A6CB5" w:rsidRPr="003A6CB5" w:rsidRDefault="003A6CB5" w:rsidP="003A6CB5">
            <w:pPr>
              <w:spacing w:before="6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настенная</w:t>
            </w:r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М-3 ЛДСП цветные, 5 ячеек (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556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123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x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790), </w:t>
            </w: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желтые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младшаяА</w:t>
            </w:r>
            <w:proofErr w:type="gramStart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средняя В</w:t>
            </w: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258014,00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медицинского кабинета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43351,00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0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</w:tr>
      <w:tr w:rsidR="003A6CB5" w:rsidRPr="003A6CB5" w:rsidTr="003A6CB5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CB5" w:rsidRPr="003A6CB5" w:rsidRDefault="003A6CB5" w:rsidP="003A6CB5">
            <w:pPr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72951,00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B5" w:rsidRPr="003A6CB5" w:rsidRDefault="003A6CB5" w:rsidP="003A6CB5">
            <w:pPr>
              <w:rPr>
                <w:sz w:val="10"/>
                <w:szCs w:val="10"/>
              </w:rPr>
            </w:pPr>
          </w:p>
        </w:tc>
      </w:tr>
    </w:tbl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p w:rsidR="003A6CB5" w:rsidRDefault="003A6CB5">
      <w:pPr>
        <w:rPr>
          <w:sz w:val="2"/>
          <w:szCs w:val="2"/>
        </w:rPr>
      </w:pPr>
    </w:p>
    <w:sectPr w:rsidR="003A6CB5">
      <w:pgSz w:w="11900" w:h="16840"/>
      <w:pgMar w:top="1137" w:right="85" w:bottom="1137" w:left="2206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03.04.2021 08:18:03 === Уникальный код: 220981-85770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8" w:rsidRDefault="00B91178">
      <w:r>
        <w:separator/>
      </w:r>
    </w:p>
  </w:endnote>
  <w:endnote w:type="continuationSeparator" w:id="0">
    <w:p w:rsidR="00B91178" w:rsidRDefault="00B9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8" w:rsidRDefault="00B91178"/>
  </w:footnote>
  <w:footnote w:type="continuationSeparator" w:id="0">
    <w:p w:rsidR="00B91178" w:rsidRDefault="00B91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6F5"/>
    <w:multiLevelType w:val="multilevel"/>
    <w:tmpl w:val="01463D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C"/>
    <w:rsid w:val="0002512C"/>
    <w:rsid w:val="003A6CB5"/>
    <w:rsid w:val="00B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A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CB5"/>
    <w:rPr>
      <w:color w:val="000000"/>
    </w:rPr>
  </w:style>
  <w:style w:type="paragraph" w:styleId="a6">
    <w:name w:val="footer"/>
    <w:basedOn w:val="a"/>
    <w:link w:val="a7"/>
    <w:uiPriority w:val="99"/>
    <w:unhideWhenUsed/>
    <w:rsid w:val="003A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CB5"/>
    <w:rPr>
      <w:color w:val="000000"/>
    </w:rPr>
  </w:style>
  <w:style w:type="character" w:customStyle="1" w:styleId="a8">
    <w:name w:val="Подпись к таблице_"/>
    <w:basedOn w:val="a0"/>
    <w:link w:val="a9"/>
    <w:rsid w:val="003A6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A6C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A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CB5"/>
    <w:rPr>
      <w:color w:val="000000"/>
    </w:rPr>
  </w:style>
  <w:style w:type="paragraph" w:styleId="a6">
    <w:name w:val="footer"/>
    <w:basedOn w:val="a"/>
    <w:link w:val="a7"/>
    <w:uiPriority w:val="99"/>
    <w:unhideWhenUsed/>
    <w:rsid w:val="003A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CB5"/>
    <w:rPr>
      <w:color w:val="000000"/>
    </w:rPr>
  </w:style>
  <w:style w:type="character" w:customStyle="1" w:styleId="a8">
    <w:name w:val="Подпись к таблице_"/>
    <w:basedOn w:val="a0"/>
    <w:link w:val="a9"/>
    <w:rsid w:val="003A6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A6C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2021-03-04T04:11:00Z</dcterms:created>
  <dcterms:modified xsi:type="dcterms:W3CDTF">2021-03-04T04:19:00Z</dcterms:modified>
</cp:coreProperties>
</file>